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0F60C861" w:rsidR="0081434C" w:rsidRPr="00BC0817" w:rsidRDefault="000275C0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75C0">
        <w:rPr>
          <w:rFonts w:ascii="ＭＳ Ｐゴシック" w:eastAsia="ＭＳ Ｐゴシック" w:hAnsi="ＭＳ Ｐゴシック" w:hint="eastAsia"/>
          <w:sz w:val="32"/>
          <w:szCs w:val="32"/>
        </w:rPr>
        <w:t>『9/13～14　親子釣り教室～釣って捌いて食べてみよう～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1110" w14:textId="77777777" w:rsidR="00D139E4" w:rsidRDefault="00D139E4" w:rsidP="00681D3F">
      <w:r>
        <w:separator/>
      </w:r>
    </w:p>
  </w:endnote>
  <w:endnote w:type="continuationSeparator" w:id="0">
    <w:p w14:paraId="7B4444F7" w14:textId="77777777" w:rsidR="00D139E4" w:rsidRDefault="00D139E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568D" w14:textId="77777777" w:rsidR="00D139E4" w:rsidRDefault="00D139E4" w:rsidP="00681D3F">
      <w:r>
        <w:separator/>
      </w:r>
    </w:p>
  </w:footnote>
  <w:footnote w:type="continuationSeparator" w:id="0">
    <w:p w14:paraId="1DE59B9E" w14:textId="77777777" w:rsidR="00D139E4" w:rsidRDefault="00D139E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275C0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BF5D1C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39E4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岩田 祐樹</cp:lastModifiedBy>
  <cp:revision>7</cp:revision>
  <cp:lastPrinted>2025-07-31T04:01:00Z</cp:lastPrinted>
  <dcterms:created xsi:type="dcterms:W3CDTF">2025-01-15T07:07:00Z</dcterms:created>
  <dcterms:modified xsi:type="dcterms:W3CDTF">2025-07-31T04:01:00Z</dcterms:modified>
</cp:coreProperties>
</file>